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653F6D">
      <w:pPr>
        <w:jc w:val="center"/>
        <w:rPr>
          <w:rFonts w:ascii="ＭＳ ゴシック" w:eastAsia="ＭＳ ゴシック" w:hAnsi="ＭＳ ゴシック" w:cs="ＭＳ ゴシック"/>
          <w:sz w:val="44"/>
          <w:szCs w:val="44"/>
        </w:rPr>
      </w:pPr>
      <w:r>
        <w:rPr>
          <w:rFonts w:ascii="ＭＳ ゴシック" w:eastAsia="ＭＳ ゴシック" w:hAnsi="ＭＳ ゴシック" w:cs="ＭＳ ゴシック"/>
          <w:sz w:val="44"/>
          <w:szCs w:val="44"/>
        </w:rPr>
        <w:t>身体拘束等の適正化のための指針</w:t>
      </w: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rPr>
          <w:rFonts w:ascii="ＭＳ ゴシック" w:eastAsia="ＭＳ ゴシック" w:hAnsi="ＭＳ ゴシック" w:cs="ＭＳ ゴシック"/>
          <w:sz w:val="28"/>
          <w:szCs w:val="28"/>
        </w:rPr>
      </w:pPr>
    </w:p>
    <w:p w:rsidR="00FD6583" w:rsidRDefault="00FD6583">
      <w:pPr>
        <w:rPr>
          <w:rFonts w:ascii="ＭＳ ゴシック" w:eastAsia="ＭＳ ゴシック" w:hAnsi="ＭＳ ゴシック" w:cs="ＭＳ ゴシック"/>
          <w:sz w:val="28"/>
          <w:szCs w:val="28"/>
        </w:rPr>
      </w:pPr>
    </w:p>
    <w:p w:rsidR="00FD6583" w:rsidRDefault="00FD6583">
      <w:pPr>
        <w:rPr>
          <w:rFonts w:ascii="ＭＳ ゴシック" w:eastAsia="ＭＳ ゴシック" w:hAnsi="ＭＳ ゴシック" w:cs="ＭＳ ゴシック"/>
          <w:sz w:val="28"/>
          <w:szCs w:val="28"/>
        </w:rPr>
      </w:pPr>
    </w:p>
    <w:p w:rsidR="00FD6583" w:rsidRPr="00EB7750" w:rsidRDefault="00653F6D" w:rsidP="00EB7750">
      <w:pPr>
        <w:wordWrap w:val="0"/>
        <w:jc w:val="right"/>
        <w:rPr>
          <w:rFonts w:ascii="ＭＳ ゴシック" w:eastAsia="ＭＳ ゴシック" w:hAnsi="ＭＳ ゴシック" w:cs="ＭＳ ゴシック"/>
          <w:color w:val="000000" w:themeColor="text1"/>
          <w:sz w:val="28"/>
          <w:szCs w:val="28"/>
        </w:rPr>
      </w:pPr>
      <w:r>
        <w:rPr>
          <w:rFonts w:ascii="ＭＳ ゴシック" w:eastAsia="ＭＳ ゴシック" w:hAnsi="ＭＳ ゴシック" w:cs="ＭＳ ゴシック"/>
          <w:sz w:val="28"/>
          <w:szCs w:val="28"/>
        </w:rPr>
        <w:t xml:space="preserve">法人名　</w:t>
      </w:r>
      <w:r w:rsidR="00EB7750" w:rsidRPr="00EB7750">
        <w:rPr>
          <w:rFonts w:ascii="ＭＳ ゴシック" w:eastAsia="ＭＳ ゴシック" w:hAnsi="ＭＳ ゴシック" w:cs="ＭＳ ゴシック" w:hint="eastAsia"/>
          <w:color w:val="000000" w:themeColor="text1"/>
          <w:sz w:val="28"/>
          <w:szCs w:val="28"/>
        </w:rPr>
        <w:t>株式会社Life Link Life</w:t>
      </w:r>
    </w:p>
    <w:p w:rsidR="00FD6583" w:rsidRDefault="00653F6D">
      <w:pPr>
        <w:jc w:val="right"/>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t xml:space="preserve">事業所名　</w:t>
      </w:r>
      <w:r w:rsidR="00EB7750" w:rsidRPr="00EB7750">
        <w:rPr>
          <w:rFonts w:ascii="ＭＳ ゴシック" w:eastAsia="ＭＳ ゴシック" w:hAnsi="ＭＳ ゴシック" w:cs="ＭＳ ゴシック" w:hint="eastAsia"/>
          <w:color w:val="000000" w:themeColor="text1"/>
          <w:sz w:val="28"/>
          <w:szCs w:val="28"/>
        </w:rPr>
        <w:t>ヘルパー</w:t>
      </w:r>
      <w:r w:rsidRPr="00EB7750">
        <w:rPr>
          <w:rFonts w:ascii="ＭＳ ゴシック" w:eastAsia="ＭＳ ゴシック" w:hAnsi="ＭＳ ゴシック" w:cs="ＭＳ ゴシック"/>
          <w:color w:val="000000" w:themeColor="text1"/>
          <w:sz w:val="28"/>
          <w:szCs w:val="28"/>
        </w:rPr>
        <w:t>ステーション</w:t>
      </w:r>
      <w:r w:rsidR="00EB7750" w:rsidRPr="00EB7750">
        <w:rPr>
          <w:rFonts w:ascii="ＭＳ ゴシック" w:eastAsia="ＭＳ ゴシック" w:hAnsi="ＭＳ ゴシック" w:cs="ＭＳ ゴシック" w:hint="eastAsia"/>
          <w:color w:val="000000" w:themeColor="text1"/>
          <w:sz w:val="28"/>
          <w:szCs w:val="28"/>
        </w:rPr>
        <w:t>ウイング</w:t>
      </w: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FD6583">
      <w:pPr>
        <w:jc w:val="center"/>
        <w:rPr>
          <w:rFonts w:ascii="ＭＳ ゴシック" w:eastAsia="ＭＳ ゴシック" w:hAnsi="ＭＳ ゴシック" w:cs="ＭＳ ゴシック"/>
          <w:sz w:val="44"/>
          <w:szCs w:val="44"/>
        </w:rPr>
      </w:pPr>
    </w:p>
    <w:p w:rsidR="00FD6583" w:rsidRDefault="00653F6D">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t>来歴</w:t>
      </w:r>
    </w:p>
    <w:p w:rsidR="00FD6583" w:rsidRDefault="00FD6583">
      <w:pPr>
        <w:jc w:val="center"/>
        <w:rPr>
          <w:rFonts w:ascii="ＭＳ ゴシック" w:eastAsia="ＭＳ ゴシック" w:hAnsi="ＭＳ ゴシック" w:cs="ＭＳ ゴシック"/>
          <w:sz w:val="20"/>
          <w:szCs w:val="20"/>
        </w:rPr>
      </w:pPr>
    </w:p>
    <w:tbl>
      <w:tblPr>
        <w:tblStyle w:val="a6"/>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6520"/>
      </w:tblGrid>
      <w:tr w:rsidR="00FD6583">
        <w:tc>
          <w:tcPr>
            <w:tcW w:w="22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日付</w:t>
            </w:r>
          </w:p>
        </w:tc>
        <w:tc>
          <w:tcPr>
            <w:tcW w:w="65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来歴</w:t>
            </w: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Pr="00EB7750" w:rsidRDefault="00EB7750">
            <w:pPr>
              <w:spacing w:line="480" w:lineRule="auto"/>
              <w:jc w:val="center"/>
              <w:rPr>
                <w:rFonts w:ascii="ＭＳ ゴシック" w:eastAsia="ＭＳ ゴシック" w:hAnsi="ＭＳ ゴシック" w:cs="ＭＳ ゴシック"/>
                <w:color w:val="000000" w:themeColor="text1"/>
                <w:sz w:val="20"/>
                <w:szCs w:val="20"/>
              </w:rPr>
            </w:pPr>
            <w:r w:rsidRPr="00EB7750">
              <w:rPr>
                <w:rFonts w:ascii="ＭＳ ゴシック" w:eastAsia="ＭＳ ゴシック" w:hAnsi="ＭＳ ゴシック" w:cs="ＭＳ ゴシック"/>
                <w:color w:val="000000" w:themeColor="text1"/>
                <w:sz w:val="20"/>
                <w:szCs w:val="20"/>
              </w:rPr>
              <w:t>令和</w:t>
            </w:r>
            <w:r w:rsidRPr="00EB7750">
              <w:rPr>
                <w:rFonts w:ascii="ＭＳ ゴシック" w:eastAsia="ＭＳ ゴシック" w:hAnsi="ＭＳ ゴシック" w:cs="ＭＳ ゴシック" w:hint="eastAsia"/>
                <w:color w:val="000000" w:themeColor="text1"/>
                <w:sz w:val="20"/>
                <w:szCs w:val="20"/>
              </w:rPr>
              <w:t>７</w:t>
            </w:r>
            <w:r w:rsidRPr="00EB7750">
              <w:rPr>
                <w:rFonts w:ascii="ＭＳ ゴシック" w:eastAsia="ＭＳ ゴシック" w:hAnsi="ＭＳ ゴシック" w:cs="ＭＳ ゴシック"/>
                <w:color w:val="000000" w:themeColor="text1"/>
                <w:sz w:val="20"/>
                <w:szCs w:val="20"/>
              </w:rPr>
              <w:t>年</w:t>
            </w:r>
            <w:r w:rsidRPr="00EB7750">
              <w:rPr>
                <w:rFonts w:ascii="ＭＳ ゴシック" w:eastAsia="ＭＳ ゴシック" w:hAnsi="ＭＳ ゴシック" w:cs="ＭＳ ゴシック" w:hint="eastAsia"/>
                <w:color w:val="000000" w:themeColor="text1"/>
                <w:sz w:val="20"/>
                <w:szCs w:val="20"/>
              </w:rPr>
              <w:t>６</w:t>
            </w:r>
            <w:r w:rsidRPr="00EB7750">
              <w:rPr>
                <w:rFonts w:ascii="ＭＳ ゴシック" w:eastAsia="ＭＳ ゴシック" w:hAnsi="ＭＳ ゴシック" w:cs="ＭＳ ゴシック"/>
                <w:color w:val="000000" w:themeColor="text1"/>
                <w:sz w:val="20"/>
                <w:szCs w:val="20"/>
              </w:rPr>
              <w:t>月</w:t>
            </w:r>
            <w:r w:rsidRPr="00EB7750">
              <w:rPr>
                <w:rFonts w:ascii="ＭＳ ゴシック" w:eastAsia="ＭＳ ゴシック" w:hAnsi="ＭＳ ゴシック" w:cs="ＭＳ ゴシック" w:hint="eastAsia"/>
                <w:color w:val="000000" w:themeColor="text1"/>
                <w:sz w:val="20"/>
                <w:szCs w:val="20"/>
              </w:rPr>
              <w:t>１</w:t>
            </w:r>
            <w:r w:rsidR="00653F6D" w:rsidRPr="00EB7750">
              <w:rPr>
                <w:rFonts w:ascii="ＭＳ ゴシック" w:eastAsia="ＭＳ ゴシック" w:hAnsi="ＭＳ ゴシック" w:cs="ＭＳ ゴシック"/>
                <w:color w:val="000000" w:themeColor="text1"/>
                <w:sz w:val="20"/>
                <w:szCs w:val="20"/>
              </w:rPr>
              <w:t>日</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Pr="00EB7750" w:rsidRDefault="00EB7750" w:rsidP="00EB7750">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 xml:space="preserve">作成者：寺口　歩　承認者：藤本　雄大　</w:t>
            </w:r>
            <w:r w:rsidR="00653F6D" w:rsidRPr="00EB7750">
              <w:rPr>
                <w:rFonts w:ascii="ＭＳ ゴシック" w:eastAsia="ＭＳ ゴシック" w:hAnsi="ＭＳ ゴシック" w:cs="ＭＳ ゴシック"/>
                <w:color w:val="000000" w:themeColor="text1"/>
                <w:sz w:val="20"/>
                <w:szCs w:val="20"/>
              </w:rPr>
              <w:t>新規制定</w:t>
            </w: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Pr="00EB7750" w:rsidRDefault="00EB7750">
            <w:pPr>
              <w:spacing w:line="480" w:lineRule="auto"/>
              <w:jc w:val="center"/>
              <w:rPr>
                <w:rFonts w:ascii="ＭＳ ゴシック" w:eastAsia="ＭＳ ゴシック" w:hAnsi="ＭＳ ゴシック" w:cs="ＭＳ ゴシック"/>
                <w:color w:val="000000" w:themeColor="text1"/>
                <w:sz w:val="20"/>
                <w:szCs w:val="20"/>
              </w:rPr>
            </w:pPr>
            <w:r w:rsidRPr="00EB7750">
              <w:rPr>
                <w:rFonts w:ascii="ＭＳ ゴシック" w:eastAsia="ＭＳ ゴシック" w:hAnsi="ＭＳ ゴシック" w:cs="ＭＳ ゴシック"/>
                <w:color w:val="000000" w:themeColor="text1"/>
                <w:sz w:val="20"/>
                <w:szCs w:val="20"/>
              </w:rPr>
              <w:t>令和</w:t>
            </w:r>
            <w:r w:rsidRPr="00EB7750">
              <w:rPr>
                <w:rFonts w:ascii="ＭＳ ゴシック" w:eastAsia="ＭＳ ゴシック" w:hAnsi="ＭＳ ゴシック" w:cs="ＭＳ ゴシック" w:hint="eastAsia"/>
                <w:color w:val="000000" w:themeColor="text1"/>
                <w:sz w:val="20"/>
                <w:szCs w:val="20"/>
              </w:rPr>
              <w:t>７</w:t>
            </w:r>
            <w:r w:rsidRPr="00EB7750">
              <w:rPr>
                <w:rFonts w:ascii="ＭＳ ゴシック" w:eastAsia="ＭＳ ゴシック" w:hAnsi="ＭＳ ゴシック" w:cs="ＭＳ ゴシック"/>
                <w:color w:val="000000" w:themeColor="text1"/>
                <w:sz w:val="20"/>
                <w:szCs w:val="20"/>
              </w:rPr>
              <w:t>年</w:t>
            </w:r>
            <w:r w:rsidRPr="00EB7750">
              <w:rPr>
                <w:rFonts w:ascii="ＭＳ ゴシック" w:eastAsia="ＭＳ ゴシック" w:hAnsi="ＭＳ ゴシック" w:cs="ＭＳ ゴシック" w:hint="eastAsia"/>
                <w:color w:val="000000" w:themeColor="text1"/>
                <w:sz w:val="20"/>
                <w:szCs w:val="20"/>
              </w:rPr>
              <w:t>９</w:t>
            </w:r>
            <w:r w:rsidRPr="00EB7750">
              <w:rPr>
                <w:rFonts w:ascii="ＭＳ ゴシック" w:eastAsia="ＭＳ ゴシック" w:hAnsi="ＭＳ ゴシック" w:cs="ＭＳ ゴシック"/>
                <w:color w:val="000000" w:themeColor="text1"/>
                <w:sz w:val="20"/>
                <w:szCs w:val="20"/>
              </w:rPr>
              <w:t>月</w:t>
            </w:r>
            <w:r w:rsidRPr="00EB7750">
              <w:rPr>
                <w:rFonts w:ascii="ＭＳ ゴシック" w:eastAsia="ＭＳ ゴシック" w:hAnsi="ＭＳ ゴシック" w:cs="ＭＳ ゴシック" w:hint="eastAsia"/>
                <w:color w:val="000000" w:themeColor="text1"/>
                <w:sz w:val="20"/>
                <w:szCs w:val="20"/>
              </w:rPr>
              <w:t>１</w:t>
            </w:r>
            <w:r w:rsidR="00653F6D" w:rsidRPr="00EB7750">
              <w:rPr>
                <w:rFonts w:ascii="ＭＳ ゴシック" w:eastAsia="ＭＳ ゴシック" w:hAnsi="ＭＳ ゴシック" w:cs="ＭＳ ゴシック"/>
                <w:color w:val="000000" w:themeColor="text1"/>
                <w:sz w:val="20"/>
                <w:szCs w:val="20"/>
              </w:rPr>
              <w:t>日</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Pr="00EB7750" w:rsidRDefault="00EB7750">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 xml:space="preserve">作成者：寺口　歩　承認者：藤本　雄大　</w:t>
            </w:r>
            <w:r w:rsidR="00653F6D" w:rsidRPr="00EB7750">
              <w:rPr>
                <w:rFonts w:ascii="ＭＳ ゴシック" w:eastAsia="ＭＳ ゴシック" w:hAnsi="ＭＳ ゴシック" w:cs="ＭＳ ゴシック"/>
                <w:color w:val="000000" w:themeColor="text1"/>
                <w:sz w:val="20"/>
                <w:szCs w:val="20"/>
              </w:rPr>
              <w:t>改定</w:t>
            </w: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r w:rsidR="00FD6583">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83" w:rsidRDefault="00FD6583">
            <w:pPr>
              <w:spacing w:line="480" w:lineRule="auto"/>
              <w:jc w:val="center"/>
              <w:rPr>
                <w:rFonts w:ascii="ＭＳ ゴシック" w:eastAsia="ＭＳ ゴシック" w:hAnsi="ＭＳ ゴシック" w:cs="ＭＳ ゴシック"/>
                <w:sz w:val="20"/>
                <w:szCs w:val="20"/>
              </w:rPr>
            </w:pPr>
          </w:p>
        </w:tc>
      </w:tr>
    </w:tbl>
    <w:p w:rsidR="00FD6583" w:rsidRDefault="00FD6583">
      <w:pPr>
        <w:jc w:val="center"/>
        <w:rPr>
          <w:rFonts w:ascii="ＭＳ ゴシック" w:eastAsia="ＭＳ ゴシック" w:hAnsi="ＭＳ ゴシック" w:cs="ＭＳ ゴシック"/>
          <w:sz w:val="22"/>
          <w:szCs w:val="22"/>
        </w:rPr>
      </w:pPr>
    </w:p>
    <w:p w:rsidR="00FD6583" w:rsidRDefault="00653F6D">
      <w:pPr>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lastRenderedPageBreak/>
        <w:t>1．事業所における身体拘束等の適正化に関する基本的な考え方</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は、利用者の意思に関係なく生活の自由を制限し、その方の能力や権利を侵害するおそれがある行為です。当法人では、利用者の尊厳と主体性を尊重し、身体拘束を安易に正当化することなく、すべての職員が身体的・精神的弊害を理解し、身体拘束廃止に向けた意識を持ち、身体拘束をしないケアの実施に努め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(1)基準省令における身体拘束禁止規定</w:t>
      </w:r>
    </w:p>
    <w:tbl>
      <w:tblPr>
        <w:tblStyle w:val="a7"/>
        <w:tblW w:w="857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FD6583">
        <w:trPr>
          <w:trHeight w:val="821"/>
        </w:trPr>
        <w:tc>
          <w:tcPr>
            <w:tcW w:w="857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「障害者の日常生活及び社会生活を総合的に支援するための法律に基づく指定障害福祉サービスの事業等の人員、設備及び運営に関する基準」第三十五条の二（身体拘束の禁止）</w:t>
            </w:r>
          </w:p>
        </w:tc>
      </w:tr>
      <w:tr w:rsidR="00FD6583">
        <w:trPr>
          <w:trHeight w:val="1259"/>
        </w:trPr>
        <w:tc>
          <w:tcPr>
            <w:tcW w:w="8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指定居宅介護事業者は、指定居宅介護の提供に当たっては、利用者又は他の利用者の生命又は身体を保護するため緊急やむを得ない場合を除き、身体的拘束その他利用者の行動を制限する行為（以下「身体拘束等」という。）を行ってはならない。</w:t>
            </w:r>
          </w:p>
        </w:tc>
      </w:tr>
    </w:tbl>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(2)身体拘束等の原則禁止</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当事業所においては、原則として身体拘束およびその他の行動制限を禁止とします。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(3)身体拘束に該当する行為</w:t>
      </w:r>
    </w:p>
    <w:tbl>
      <w:tblPr>
        <w:tblStyle w:val="a8"/>
        <w:tblW w:w="8575"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FD6583">
        <w:trPr>
          <w:trHeight w:val="2047"/>
        </w:trPr>
        <w:tc>
          <w:tcPr>
            <w:tcW w:w="8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車イスやベッド等に縛り付ける。</w:t>
            </w:r>
          </w:p>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手指の機能を制限するためにミトン型の手袋をつける。</w:t>
            </w:r>
          </w:p>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行動を制限するために介護衣（つなぎ服）を着せる。</w:t>
            </w:r>
          </w:p>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職員が自分の体でご利用者を押さえ付けて行動を制限する。</w:t>
            </w:r>
          </w:p>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行動を落ち着かせるために向精神薬を過剰に服用させる。</w:t>
            </w:r>
          </w:p>
          <w:p w:rsidR="00FD6583" w:rsidRDefault="00653F6D">
            <w:pPr>
              <w:numPr>
                <w:ilvl w:val="0"/>
                <w:numId w:val="1"/>
              </w:num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自分の意思で開けることのできない居室等に隔離する。</w:t>
            </w:r>
          </w:p>
        </w:tc>
      </w:tr>
    </w:tbl>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(4)身体拘束等を行う基準</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原則として、利用者個々の心身状況を勘案し、疾病・障害を理解した上で身体拘束等が行われない介護を提供します。ただし、以下の3要件をすべて満たした場合に限り、緊急やむを得ず必要最低限の身体拘束を行うことがあります。なお、その場合であっても身体拘束等の実施の判断は組織的かつ慎重に行います。</w:t>
      </w:r>
    </w:p>
    <w:p w:rsidR="00FD6583" w:rsidRDefault="00FD6583">
      <w:pPr>
        <w:rPr>
          <w:rFonts w:ascii="ＭＳ ゴシック" w:eastAsia="ＭＳ ゴシック" w:hAnsi="ＭＳ ゴシック" w:cs="ＭＳ ゴシック"/>
          <w:sz w:val="20"/>
          <w:szCs w:val="20"/>
        </w:rPr>
      </w:pPr>
    </w:p>
    <w:tbl>
      <w:tblPr>
        <w:tblStyle w:val="a9"/>
        <w:tblW w:w="8568"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4"/>
        <w:gridCol w:w="5814"/>
      </w:tblGrid>
      <w:tr w:rsidR="00FD6583">
        <w:trPr>
          <w:trHeight w:val="437"/>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やむを得ず身体拘束等を行う場合の3要件</w:t>
            </w:r>
          </w:p>
        </w:tc>
      </w:tr>
      <w:tr w:rsidR="00FD6583">
        <w:trPr>
          <w:trHeight w:val="784"/>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切迫性</w:t>
            </w:r>
          </w:p>
        </w:tc>
        <w:tc>
          <w:tcPr>
            <w:tcW w:w="5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利用者本人または他の利用者などの生命または身体が危険にさらされる可能性が著しく高いこと。</w:t>
            </w:r>
          </w:p>
        </w:tc>
      </w:tr>
      <w:tr w:rsidR="00FD6583">
        <w:trPr>
          <w:trHeight w:val="784"/>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非代替性</w:t>
            </w:r>
          </w:p>
        </w:tc>
        <w:tc>
          <w:tcPr>
            <w:tcW w:w="5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身体拘束その他の行動制限を行う以外に代替えする看護・介護方法がないこと。</w:t>
            </w:r>
          </w:p>
        </w:tc>
      </w:tr>
      <w:tr w:rsidR="00FD6583">
        <w:trPr>
          <w:trHeight w:val="784"/>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一時性</w:t>
            </w:r>
          </w:p>
        </w:tc>
        <w:tc>
          <w:tcPr>
            <w:tcW w:w="5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身体拘束その他の行動制限が一時的なものであること。</w:t>
            </w:r>
          </w:p>
        </w:tc>
      </w:tr>
    </w:tbl>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(5)やむを得ず身体拘束等を行う場合</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緊急的な措置としてやむを得ず身体拘束等を行う場合は、切迫性・非代替性・一時性の3要件すべてを満たし、身体拘束適正化委員会を中心に慎重に検討判断を行い、利用者およびその家</w:t>
      </w:r>
      <w:r>
        <w:rPr>
          <w:rFonts w:ascii="ＭＳ ゴシック" w:eastAsia="ＭＳ ゴシック" w:hAnsi="ＭＳ ゴシック" w:cs="ＭＳ ゴシック"/>
          <w:sz w:val="20"/>
          <w:szCs w:val="20"/>
        </w:rPr>
        <w:lastRenderedPageBreak/>
        <w:t>族へ説明し、同意を得て実施します。</w:t>
      </w:r>
    </w:p>
    <w:p w:rsidR="00FD6583" w:rsidRDefault="00653F6D">
      <w:pPr>
        <w:rPr>
          <w:rFonts w:ascii="ＭＳ ゴシック" w:eastAsia="ＭＳ ゴシック" w:hAnsi="ＭＳ ゴシック" w:cs="ＭＳ ゴシック"/>
          <w:sz w:val="20"/>
          <w:szCs w:val="20"/>
        </w:rPr>
      </w:pPr>
      <w:bookmarkStart w:id="0" w:name="_heading=h.gjdgxs" w:colFirst="0" w:colLast="0"/>
      <w:bookmarkEnd w:id="0"/>
      <w:r>
        <w:rPr>
          <w:rFonts w:ascii="ＭＳ ゴシック" w:eastAsia="ＭＳ ゴシック" w:hAnsi="ＭＳ ゴシック" w:cs="ＭＳ ゴシック"/>
          <w:sz w:val="20"/>
          <w:szCs w:val="20"/>
        </w:rPr>
        <w:t>なお身体拘束等を行うにあたっては、その様態および時間、その際の利用者の心身の状況並びに緊急やむを得ない理由その他必要な事項についての記録等を整備するとともに、できる限り早期の拘束解除に努め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2.身体拘束適正化委員会その他事業所内の組織に関する事項</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当事業所では、身体拘束等の適正化へ向けて身体拘束適正化委員会（以下、「委員会」）を設置し、当該委員会は虐待防止委員会と一体的に運営することとします。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(1)委員会の設置の目的</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①身体拘束等についての報告様式および記録様式等の整備</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②身体拘束等を実施せざるを得ない場合の検討および手続き</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③身体拘束等を実施した場合の解除の検討</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④身体拘束等の発生状況の分析および発生原因、結果のとりまとめ、適正性と廃止へ向けた方策の検討</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⑤報告事例および分析結果の全職員への周知および身体拘束等の適正化に関する指導</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⑥廃止へ向けた方策を講じた後の効果検証</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⑦利用者へのサービス提供状況の確認（身体拘束等の事案がない場合でも実施）</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⑧身体拘束等の研修に関する事項の検討</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(2)委員会の委員長</w:t>
      </w:r>
    </w:p>
    <w:p w:rsidR="00FD6583" w:rsidRPr="00EB7750" w:rsidRDefault="00653F6D">
      <w:pPr>
        <w:rPr>
          <w:rFonts w:ascii="ＭＳ ゴシック" w:eastAsia="ＭＳ ゴシック" w:hAnsi="ＭＳ ゴシック" w:cs="ＭＳ ゴシック"/>
          <w:color w:val="000000" w:themeColor="text1"/>
          <w:sz w:val="20"/>
          <w:szCs w:val="20"/>
        </w:rPr>
      </w:pPr>
      <w:r w:rsidRPr="00EB7750">
        <w:rPr>
          <w:rFonts w:ascii="ＭＳ ゴシック" w:eastAsia="ＭＳ ゴシック" w:hAnsi="ＭＳ ゴシック" w:cs="ＭＳ ゴシック"/>
          <w:color w:val="000000" w:themeColor="text1"/>
          <w:sz w:val="20"/>
          <w:szCs w:val="20"/>
        </w:rPr>
        <w:t>・委員会の委員長は管</w:t>
      </w:r>
      <w:r w:rsidR="00EB7750">
        <w:rPr>
          <w:rFonts w:ascii="ＭＳ ゴシック" w:eastAsia="ＭＳ ゴシック" w:hAnsi="ＭＳ ゴシック" w:cs="ＭＳ ゴシック"/>
          <w:color w:val="000000" w:themeColor="text1"/>
          <w:sz w:val="20"/>
          <w:szCs w:val="20"/>
        </w:rPr>
        <w:t>理者が努め、身体拘束等の適正化対応策を担当する者</w:t>
      </w:r>
      <w:r w:rsidR="00EB7750">
        <w:rPr>
          <w:rFonts w:ascii="ＭＳ ゴシック" w:eastAsia="ＭＳ ゴシック" w:hAnsi="ＭＳ ゴシック" w:cs="ＭＳ ゴシック" w:hint="eastAsia"/>
          <w:color w:val="000000" w:themeColor="text1"/>
          <w:sz w:val="20"/>
          <w:szCs w:val="20"/>
        </w:rPr>
        <w:t xml:space="preserve">　寺口　歩　</w:t>
      </w:r>
      <w:r w:rsidRPr="00EB7750">
        <w:rPr>
          <w:rFonts w:ascii="ＭＳ ゴシック" w:eastAsia="ＭＳ ゴシック" w:hAnsi="ＭＳ ゴシック" w:cs="ＭＳ ゴシック"/>
          <w:color w:val="000000" w:themeColor="text1"/>
          <w:sz w:val="20"/>
          <w:szCs w:val="20"/>
        </w:rPr>
        <w:t>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(3)委員会の開催</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委員会は、年</w:t>
      </w:r>
      <w:r w:rsidR="00EB7750" w:rsidRPr="00EB7750">
        <w:rPr>
          <w:rFonts w:ascii="ＭＳ ゴシック" w:eastAsia="ＭＳ ゴシック" w:hAnsi="ＭＳ ゴシック" w:cs="ＭＳ ゴシック" w:hint="eastAsia"/>
          <w:color w:val="000000" w:themeColor="text1"/>
          <w:sz w:val="20"/>
          <w:szCs w:val="20"/>
        </w:rPr>
        <w:t>１</w:t>
      </w:r>
      <w:r>
        <w:rPr>
          <w:rFonts w:ascii="ＭＳ ゴシック" w:eastAsia="ＭＳ ゴシック" w:hAnsi="ＭＳ ゴシック" w:cs="ＭＳ ゴシック"/>
          <w:sz w:val="20"/>
          <w:szCs w:val="20"/>
        </w:rPr>
        <w:t>回以上開催し、原則として虐待防止委員会と同時開催とします。また必要に応じて委員長が招集し、随時開催するものとします。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(4)委員会の構成員</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委員の選任は、管理者、サービス提供責任者、介護職員(訪問介護員等)、事業所の職員から委員会の設置趣旨に照らして必要と認められる者を委員長が選出します。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bookmarkStart w:id="1" w:name="_heading=h.30j0zll" w:colFirst="0" w:colLast="0"/>
      <w:bookmarkEnd w:id="1"/>
      <w:r>
        <w:rPr>
          <w:rFonts w:ascii="ＭＳ ゴシック" w:eastAsia="ＭＳ ゴシック" w:hAnsi="ＭＳ ゴシック" w:cs="ＭＳ ゴシック"/>
          <w:sz w:val="20"/>
          <w:szCs w:val="20"/>
        </w:rPr>
        <w:t>【構成員ごとの役割】</w:t>
      </w:r>
    </w:p>
    <w:tbl>
      <w:tblPr>
        <w:tblStyle w:val="aa"/>
        <w:tblW w:w="8383"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027"/>
        <w:gridCol w:w="5616"/>
      </w:tblGrid>
      <w:tr w:rsidR="00FD6583">
        <w:trPr>
          <w:trHeight w:val="701"/>
        </w:trPr>
        <w:tc>
          <w:tcPr>
            <w:tcW w:w="174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部署・</w:t>
            </w:r>
            <w:r>
              <w:rPr>
                <w:rFonts w:ascii="ＭＳ ゴシック" w:eastAsia="ＭＳ ゴシック" w:hAnsi="ＭＳ ゴシック" w:cs="ＭＳ ゴシック"/>
                <w:sz w:val="20"/>
                <w:szCs w:val="20"/>
              </w:rPr>
              <w:t>職種等</w:t>
            </w:r>
          </w:p>
        </w:tc>
        <w:tc>
          <w:tcPr>
            <w:tcW w:w="664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FD6583" w:rsidRDefault="00653F6D">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主な役割</w:t>
            </w:r>
          </w:p>
        </w:tc>
      </w:tr>
      <w:tr w:rsidR="00FD6583">
        <w:trPr>
          <w:trHeight w:val="701"/>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653F6D">
            <w:pPr>
              <w:jc w:val="center"/>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color w:val="000000" w:themeColor="text1"/>
                <w:sz w:val="20"/>
                <w:szCs w:val="20"/>
              </w:rPr>
              <w:t>管理者</w:t>
            </w:r>
            <w:r w:rsidR="00C41368" w:rsidRPr="00691EE0">
              <w:rPr>
                <w:rFonts w:ascii="ＭＳ ゴシック" w:eastAsia="ＭＳ ゴシック" w:hAnsi="ＭＳ ゴシック" w:cs="ＭＳ ゴシック" w:hint="eastAsia"/>
                <w:color w:val="000000" w:themeColor="text1"/>
                <w:sz w:val="20"/>
                <w:szCs w:val="20"/>
              </w:rPr>
              <w:t>兼</w:t>
            </w:r>
            <w:r w:rsidR="00C41368" w:rsidRPr="00691EE0">
              <w:rPr>
                <w:rFonts w:ascii="ＭＳ ゴシック" w:eastAsia="ＭＳ ゴシック" w:hAnsi="ＭＳ ゴシック" w:cs="ＭＳ ゴシック"/>
                <w:color w:val="000000" w:themeColor="text1"/>
                <w:sz w:val="20"/>
                <w:szCs w:val="20"/>
              </w:rPr>
              <w:t>サービス提供責任者</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FE3EB4" w:rsidP="00FE3EB4">
            <w:pPr>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hint="eastAsia"/>
                <w:color w:val="000000" w:themeColor="text1"/>
                <w:sz w:val="20"/>
                <w:szCs w:val="20"/>
              </w:rPr>
              <w:t>委員長</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653F6D">
            <w:pPr>
              <w:jc w:val="left"/>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color w:val="000000" w:themeColor="text1"/>
                <w:sz w:val="20"/>
                <w:szCs w:val="20"/>
              </w:rPr>
              <w:t>身体拘束等の適正化に関する措置を適切に実施するための担当者、市町村および関係機関との連携</w:t>
            </w:r>
            <w:r w:rsidR="00691EE0" w:rsidRPr="00691EE0">
              <w:rPr>
                <w:rFonts w:ascii="ＭＳ ゴシック" w:eastAsia="ＭＳ ゴシック" w:hAnsi="ＭＳ ゴシック" w:cs="ＭＳ ゴシック" w:hint="eastAsia"/>
                <w:color w:val="000000" w:themeColor="text1"/>
                <w:sz w:val="20"/>
                <w:szCs w:val="20"/>
              </w:rPr>
              <w:t>、</w:t>
            </w:r>
            <w:r w:rsidR="00691EE0" w:rsidRPr="00691EE0">
              <w:rPr>
                <w:rFonts w:ascii="ＭＳ ゴシック" w:eastAsia="ＭＳ ゴシック" w:hAnsi="ＭＳ ゴシック" w:cs="ＭＳ ゴシック"/>
                <w:color w:val="000000" w:themeColor="text1"/>
                <w:sz w:val="20"/>
                <w:szCs w:val="20"/>
              </w:rPr>
              <w:t>身体拘束等適正化策の検討・周知・指導・進捗管理、研修計画・内容の検討、サービス状況把握とケア方法の工夫などの検討、利用者・家族等への説明・相談対応</w:t>
            </w:r>
          </w:p>
        </w:tc>
      </w:tr>
      <w:tr w:rsidR="00FD6583">
        <w:trPr>
          <w:trHeight w:val="763"/>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653F6D">
            <w:pPr>
              <w:jc w:val="center"/>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color w:val="000000" w:themeColor="text1"/>
                <w:sz w:val="20"/>
                <w:szCs w:val="20"/>
              </w:rPr>
              <w:t>介護職員</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653F6D">
            <w:pPr>
              <w:jc w:val="center"/>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color w:val="000000" w:themeColor="text1"/>
                <w:sz w:val="20"/>
                <w:szCs w:val="20"/>
              </w:rPr>
              <w:t>委員</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83" w:rsidRPr="00691EE0" w:rsidRDefault="00653F6D">
            <w:pPr>
              <w:jc w:val="left"/>
              <w:rPr>
                <w:rFonts w:ascii="ＭＳ ゴシック" w:eastAsia="ＭＳ ゴシック" w:hAnsi="ＭＳ ゴシック" w:cs="ＭＳ ゴシック"/>
                <w:color w:val="000000" w:themeColor="text1"/>
                <w:sz w:val="20"/>
                <w:szCs w:val="20"/>
              </w:rPr>
            </w:pPr>
            <w:r w:rsidRPr="00691EE0">
              <w:rPr>
                <w:rFonts w:ascii="ＭＳ ゴシック" w:eastAsia="ＭＳ ゴシック" w:hAnsi="ＭＳ ゴシック" w:cs="ＭＳ ゴシック"/>
                <w:color w:val="000000" w:themeColor="text1"/>
                <w:sz w:val="20"/>
                <w:szCs w:val="20"/>
              </w:rPr>
              <w:t>委員長業務の補佐、サービス状況の把握と報告、身体拘束等適正化策の検討・実施、記録の整備</w:t>
            </w:r>
          </w:p>
        </w:tc>
      </w:tr>
    </w:tbl>
    <w:p w:rsidR="00FD6583" w:rsidRDefault="00FD6583">
      <w:pPr>
        <w:rPr>
          <w:rFonts w:ascii="ＭＳ ゴシック" w:eastAsia="ＭＳ ゴシック" w:hAnsi="ＭＳ ゴシック" w:cs="ＭＳ ゴシック"/>
          <w:sz w:val="20"/>
          <w:szCs w:val="20"/>
        </w:rPr>
      </w:pP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(5)結果の記録と職員への周知</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委員会での検討内容および結果を正確に記録、保管し、事業所職員全員に周知徹底を図ります。また委員会における対応状況については、適切に記録の上、5年間保存します。</w:t>
      </w:r>
    </w:p>
    <w:p w:rsidR="00FD6583" w:rsidRDefault="00FD6583">
      <w:pPr>
        <w:rPr>
          <w:rFonts w:ascii="ＭＳ ゴシック" w:eastAsia="ＭＳ ゴシック" w:hAnsi="ＭＳ ゴシック" w:cs="ＭＳ ゴシック"/>
          <w:sz w:val="20"/>
          <w:szCs w:val="20"/>
        </w:rPr>
      </w:pP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 xml:space="preserve">3. 事業所内で発生した身体拘束等の報告方法等の方策に関する基本方針 </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(1)身体拘束等が必要となる事案が発生した場合は、身体拘束等事案報告書（様式1）を用いて</w:t>
      </w:r>
      <w:r w:rsidR="00FE3EB4" w:rsidRPr="00FE3EB4">
        <w:rPr>
          <w:rFonts w:ascii="ＭＳ ゴシック" w:eastAsia="ＭＳ ゴシック" w:hAnsi="ＭＳ ゴシック" w:cs="ＭＳ ゴシック" w:hint="eastAsia"/>
          <w:color w:val="000000" w:themeColor="text1"/>
          <w:sz w:val="20"/>
          <w:szCs w:val="20"/>
        </w:rPr>
        <w:t>寺口　歩</w:t>
      </w:r>
      <w:r>
        <w:rPr>
          <w:rFonts w:ascii="ＭＳ ゴシック" w:eastAsia="ＭＳ ゴシック" w:hAnsi="ＭＳ ゴシック" w:cs="ＭＳ ゴシック"/>
          <w:sz w:val="20"/>
          <w:szCs w:val="20"/>
        </w:rPr>
        <w:t>（担当者）に報告し、即時委員会を招集、開催、検討します。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sz w:val="20"/>
          <w:szCs w:val="20"/>
        </w:rPr>
        <w:t>(2)身体的拘束等を行う場合には、「4.緊急やむを得ず身体拘束等を行う場合の対応」の手続きに基づき利用者家族に速やかに報告・説明、充分な理解が得られるように努めます。</w:t>
      </w:r>
    </w:p>
    <w:p w:rsidR="00FD6583" w:rsidRDefault="00FD6583">
      <w:pPr>
        <w:rPr>
          <w:rFonts w:ascii="ＭＳ ゴシック" w:eastAsia="ＭＳ ゴシック" w:hAnsi="ＭＳ ゴシック" w:cs="ＭＳ ゴシック"/>
          <w:b/>
          <w:sz w:val="22"/>
          <w:szCs w:val="22"/>
        </w:rPr>
      </w:pPr>
    </w:p>
    <w:p w:rsidR="00FD6583" w:rsidRDefault="00FD6583">
      <w:pPr>
        <w:rPr>
          <w:rFonts w:ascii="ＭＳ ゴシック" w:eastAsia="ＭＳ ゴシック" w:hAnsi="ＭＳ ゴシック" w:cs="ＭＳ ゴシック"/>
          <w:b/>
          <w:sz w:val="22"/>
          <w:szCs w:val="22"/>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4. 緊急やむを得ず身体拘束を行う場合の対応</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利用者の生命または身体を保護するための措置として緊急やむを得ず身体拘束等を行う場合は、以下の手順にて行うこととします。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(1)委員会の実施</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緊急やむを得えず身体拘束等を行う必要が生じた場合は、提出された身体拘束等事案報告書（様式1）をもとに委員会にて、拘束による利用者の心身の損害や拘束をしない場合のリスクについて検討した上で、「切迫性」「非代替性」「一時性」の3要件すべてを満たしているかどうかについて慎重に確認します。</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身体拘束等を行うことを選択した場合は、拘束の方法・拘束の必要な理由・時間・特記すべき心身の状況・期間・改善に向けた取り組み方法等について検討し、利用者およびその家族に対する説明・同意書（様式2）を作成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(2)利用者および家族への説明</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①利用者およびその家族に対し、説明・同意書（様式2）や個別支援計画書を用いて丁寧に説明し、同意を得ることとします。</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②身体的拘束等の実施同意期限を越え、なお拘束を必要とする場合については、その理由を事前に利用者およびその家族へ説明し、再度同意を得た上で実施するものとします。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(3)記録と再検討</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等に関する記録は義務付けられており、身体拘束等を行う場合は、その態様および時間、その際の利用者の心身の状況並びに緊急やむを得ない理由などを身体拘束等に係る記録（様式3）を用いて記録します。また、併せて経過記録・再検討記録（様式4）を作成し、身体拘束等の早期解除へ向けて拘束の必要性や方法を検討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(4)身体拘束等の解除</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身体拘束を継続する必要性がなくなった場合は、速やかに身体拘束を解除し、利用者およびその家族に報告します。</w:t>
      </w:r>
    </w:p>
    <w:p w:rsidR="00FD6583" w:rsidRDefault="00FD6583">
      <w:pPr>
        <w:rPr>
          <w:rFonts w:ascii="ＭＳ ゴシック" w:eastAsia="ＭＳ ゴシック" w:hAnsi="ＭＳ ゴシック" w:cs="ＭＳ ゴシック"/>
          <w:sz w:val="20"/>
          <w:szCs w:val="20"/>
        </w:rPr>
      </w:pPr>
    </w:p>
    <w:p w:rsidR="00FD6583" w:rsidRDefault="00FD6583">
      <w:pPr>
        <w:rPr>
          <w:rFonts w:ascii="ＭＳ ゴシック" w:eastAsia="ＭＳ ゴシック" w:hAnsi="ＭＳ ゴシック" w:cs="ＭＳ ゴシック"/>
          <w:sz w:val="20"/>
          <w:szCs w:val="20"/>
        </w:rPr>
      </w:pP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5. 身体拘束等の適正化のための職員研修に関する基本方針</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身体拘束等の適正化のための研修は、虐待防止研修の中に身体拘束等の適正化の内容を盛り</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込んだ研修をすべての職員に対して定期的に実施します。</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(1)研修は年</w:t>
      </w:r>
      <w:r w:rsidR="00E90BA9" w:rsidRPr="00E90BA9">
        <w:rPr>
          <w:rFonts w:ascii="ＭＳ ゴシック" w:eastAsia="ＭＳ ゴシック" w:hAnsi="ＭＳ ゴシック" w:cs="ＭＳ ゴシック" w:hint="eastAsia"/>
          <w:color w:val="000000" w:themeColor="text1"/>
          <w:sz w:val="20"/>
          <w:szCs w:val="20"/>
        </w:rPr>
        <w:t>１</w:t>
      </w:r>
      <w:r>
        <w:rPr>
          <w:rFonts w:ascii="ＭＳ ゴシック" w:eastAsia="ＭＳ ゴシック" w:hAnsi="ＭＳ ゴシック" w:cs="ＭＳ ゴシック"/>
          <w:sz w:val="20"/>
          <w:szCs w:val="20"/>
        </w:rPr>
        <w:t>回以上を実施するとともに、新規採用時に実施します。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(2)研修内容は、身体拘束適正化に関する基礎的内容などの適切な知識を普及・啓発するものであるとともに、本指針に基づき、身体拘束適正化に資する内容を行うものとします。</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(3)研修の実施にあたっては、研修資料、実施概要、出席者等を記録し保管します。</w:t>
      </w:r>
    </w:p>
    <w:p w:rsidR="00FD6583" w:rsidRDefault="00FD6583">
      <w:pPr>
        <w:rPr>
          <w:rFonts w:ascii="ＭＳ ゴシック" w:eastAsia="ＭＳ ゴシック" w:hAnsi="ＭＳ ゴシック" w:cs="ＭＳ ゴシック"/>
          <w:b/>
          <w:sz w:val="22"/>
          <w:szCs w:val="22"/>
        </w:rPr>
      </w:pPr>
    </w:p>
    <w:p w:rsidR="00FD6583" w:rsidRDefault="00FD6583">
      <w:pPr>
        <w:rPr>
          <w:rFonts w:ascii="ＭＳ ゴシック" w:eastAsia="ＭＳ ゴシック" w:hAnsi="ＭＳ ゴシック" w:cs="ＭＳ ゴシック"/>
          <w:b/>
          <w:sz w:val="22"/>
          <w:szCs w:val="22"/>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6. 利用者等に対する当該指針の閲覧に関する基本方針</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本指針は利用者やその家族、関係機関がいつでも閲覧できるよう事業所内に掲示するとともに事業所のホームページに掲載します。</w:t>
      </w:r>
    </w:p>
    <w:p w:rsidR="00FD6583" w:rsidRDefault="00FD6583">
      <w:pPr>
        <w:rPr>
          <w:rFonts w:ascii="ＭＳ ゴシック" w:eastAsia="ＭＳ ゴシック" w:hAnsi="ＭＳ ゴシック" w:cs="ＭＳ ゴシック"/>
          <w:sz w:val="20"/>
          <w:szCs w:val="20"/>
        </w:rPr>
      </w:pP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7. その他身体拘束等の適正化の推進のための必要な基本方針</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(1)サービス提供時の留意事項</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身体拘束等を行う必要性を生じさせないために日常的に以下のことを取り組みます。</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①利用者主体の行動・尊厳ある生活になるよう努める。</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②言葉や応対等での身体的・精神的行動抑制（スピーチロック）も身体拘束と捉え、自由を妨げないよう思いやりの気持ちを持った支援に努める。</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③利用者の思いをくみ取り利用者の意向に沿ったサービスを提供し、個々に応じた丁寧な対応に努める。</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④利用者の安全を確保する観点から利用者の自由（身体的・精神的）を安易に妨げない。</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⑤やむを得ず安全確保を優先する場合は身体拘束適正化委員会において検討する。</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⑥やむを得ないと、拘束に準ずる行為を行っていないか常に振り返りながら利用者に主体的な生活をしていただけるよう支援する。</w:t>
      </w:r>
    </w:p>
    <w:p w:rsidR="00FD6583" w:rsidRDefault="00FD6583">
      <w:pPr>
        <w:rPr>
          <w:rFonts w:ascii="ＭＳ ゴシック" w:eastAsia="ＭＳ ゴシック" w:hAnsi="ＭＳ ゴシック" w:cs="ＭＳ ゴシック"/>
          <w:sz w:val="20"/>
          <w:szCs w:val="20"/>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(2)サービス提供時の留意事項</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その他身体拘束等の適正化推進のために必要な事項について、本指針に記載のないものは必要</w:t>
      </w:r>
    </w:p>
    <w:p w:rsidR="00FD6583" w:rsidRDefault="00653F6D">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sz w:val="20"/>
          <w:szCs w:val="20"/>
        </w:rPr>
        <w:t>に応じて委員会にて検討し、決定することとします。</w:t>
      </w:r>
    </w:p>
    <w:p w:rsidR="00FD6583" w:rsidRDefault="00FD6583">
      <w:pPr>
        <w:rPr>
          <w:rFonts w:ascii="ＭＳ ゴシック" w:eastAsia="ＭＳ ゴシック" w:hAnsi="ＭＳ ゴシック" w:cs="ＭＳ ゴシック"/>
          <w:b/>
          <w:sz w:val="22"/>
          <w:szCs w:val="22"/>
        </w:rPr>
      </w:pPr>
    </w:p>
    <w:p w:rsidR="00FD6583" w:rsidRDefault="00FD6583">
      <w:pPr>
        <w:rPr>
          <w:rFonts w:ascii="ＭＳ ゴシック" w:eastAsia="ＭＳ ゴシック" w:hAnsi="ＭＳ ゴシック" w:cs="ＭＳ ゴシック"/>
          <w:b/>
          <w:sz w:val="22"/>
          <w:szCs w:val="22"/>
        </w:rPr>
      </w:pPr>
    </w:p>
    <w:p w:rsidR="00FD6583" w:rsidRDefault="00FD6583">
      <w:pPr>
        <w:rPr>
          <w:rFonts w:ascii="ＭＳ ゴシック" w:eastAsia="ＭＳ ゴシック" w:hAnsi="ＭＳ ゴシック" w:cs="ＭＳ ゴシック"/>
          <w:b/>
          <w:sz w:val="22"/>
          <w:szCs w:val="22"/>
        </w:rPr>
      </w:pPr>
    </w:p>
    <w:p w:rsidR="00FD6583" w:rsidRDefault="00FD6583">
      <w:pPr>
        <w:rPr>
          <w:rFonts w:ascii="ＭＳ ゴシック" w:eastAsia="ＭＳ ゴシック" w:hAnsi="ＭＳ ゴシック" w:cs="ＭＳ ゴシック"/>
          <w:b/>
          <w:sz w:val="22"/>
          <w:szCs w:val="22"/>
        </w:rPr>
      </w:pP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付則</w:t>
      </w:r>
    </w:p>
    <w:p w:rsidR="00FD6583" w:rsidRDefault="00653F6D">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この指針は、</w:t>
      </w:r>
      <w:r w:rsidRPr="00103554">
        <w:rPr>
          <w:rFonts w:ascii="ＭＳ ゴシック" w:eastAsia="ＭＳ ゴシック" w:hAnsi="ＭＳ ゴシック" w:cs="ＭＳ ゴシック"/>
          <w:color w:val="000000" w:themeColor="text1"/>
          <w:sz w:val="20"/>
          <w:szCs w:val="20"/>
        </w:rPr>
        <w:t xml:space="preserve">令和 </w:t>
      </w:r>
      <w:r w:rsidR="00E90BA9" w:rsidRPr="00103554">
        <w:rPr>
          <w:rFonts w:ascii="ＭＳ ゴシック" w:eastAsia="ＭＳ ゴシック" w:hAnsi="ＭＳ ゴシック" w:cs="ＭＳ ゴシック" w:hint="eastAsia"/>
          <w:color w:val="000000" w:themeColor="text1"/>
          <w:sz w:val="20"/>
          <w:szCs w:val="20"/>
        </w:rPr>
        <w:t>７</w:t>
      </w:r>
      <w:r w:rsidRPr="00103554">
        <w:rPr>
          <w:rFonts w:ascii="ＭＳ ゴシック" w:eastAsia="ＭＳ ゴシック" w:hAnsi="ＭＳ ゴシック" w:cs="ＭＳ ゴシック"/>
          <w:color w:val="000000" w:themeColor="text1"/>
          <w:sz w:val="20"/>
          <w:szCs w:val="20"/>
        </w:rPr>
        <w:t xml:space="preserve"> 年 </w:t>
      </w:r>
      <w:r w:rsidR="00E90BA9" w:rsidRPr="00103554">
        <w:rPr>
          <w:rFonts w:ascii="ＭＳ ゴシック" w:eastAsia="ＭＳ ゴシック" w:hAnsi="ＭＳ ゴシック" w:cs="ＭＳ ゴシック" w:hint="eastAsia"/>
          <w:color w:val="000000" w:themeColor="text1"/>
          <w:sz w:val="20"/>
          <w:szCs w:val="20"/>
        </w:rPr>
        <w:t>９</w:t>
      </w:r>
      <w:r w:rsidRPr="00103554">
        <w:rPr>
          <w:rFonts w:ascii="ＭＳ ゴシック" w:eastAsia="ＭＳ ゴシック" w:hAnsi="ＭＳ ゴシック" w:cs="ＭＳ ゴシック"/>
          <w:color w:val="000000" w:themeColor="text1"/>
          <w:sz w:val="20"/>
          <w:szCs w:val="20"/>
        </w:rPr>
        <w:t xml:space="preserve"> 月 </w:t>
      </w:r>
      <w:r w:rsidR="00E90BA9" w:rsidRPr="00103554">
        <w:rPr>
          <w:rFonts w:ascii="ＭＳ ゴシック" w:eastAsia="ＭＳ ゴシック" w:hAnsi="ＭＳ ゴシック" w:cs="ＭＳ ゴシック" w:hint="eastAsia"/>
          <w:color w:val="000000" w:themeColor="text1"/>
          <w:sz w:val="20"/>
          <w:szCs w:val="20"/>
        </w:rPr>
        <w:t>１</w:t>
      </w:r>
      <w:r w:rsidRPr="00103554">
        <w:rPr>
          <w:rFonts w:ascii="ＭＳ ゴシック" w:eastAsia="ＭＳ ゴシック" w:hAnsi="ＭＳ ゴシック" w:cs="ＭＳ ゴシック"/>
          <w:color w:val="000000" w:themeColor="text1"/>
          <w:sz w:val="20"/>
          <w:szCs w:val="20"/>
        </w:rPr>
        <w:t xml:space="preserve"> 日</w:t>
      </w:r>
      <w:r>
        <w:rPr>
          <w:rFonts w:ascii="ＭＳ ゴシック" w:eastAsia="ＭＳ ゴシック" w:hAnsi="ＭＳ ゴシック" w:cs="ＭＳ ゴシック"/>
          <w:sz w:val="20"/>
          <w:szCs w:val="20"/>
        </w:rPr>
        <w:t>から施行する。</w:t>
      </w:r>
    </w:p>
    <w:p w:rsidR="00FD6583" w:rsidRDefault="00FD6583">
      <w:pPr>
        <w:rPr>
          <w:rFonts w:ascii="ＭＳ ゴシック" w:eastAsia="ＭＳ ゴシック" w:hAnsi="ＭＳ ゴシック" w:cs="ＭＳ ゴシック"/>
          <w:b/>
          <w:sz w:val="22"/>
          <w:szCs w:val="22"/>
        </w:rPr>
      </w:pPr>
    </w:p>
    <w:p w:rsidR="00F970CF" w:rsidRDefault="00F970CF">
      <w:pPr>
        <w:rPr>
          <w:rFonts w:ascii="ＭＳ ゴシック" w:eastAsia="ＭＳ ゴシック" w:hAnsi="ＭＳ ゴシック" w:cs="ＭＳ ゴシック" w:hint="eastAsia"/>
          <w:color w:val="000000" w:themeColor="text1"/>
          <w:sz w:val="20"/>
          <w:szCs w:val="20"/>
        </w:rPr>
      </w:pPr>
    </w:p>
    <w:p w:rsidR="00E8530F" w:rsidRDefault="00E8530F">
      <w:pPr>
        <w:rPr>
          <w:rFonts w:ascii="ＭＳ ゴシック" w:eastAsia="ＭＳ ゴシック" w:hAnsi="ＭＳ ゴシック" w:cs="ＭＳ ゴシック" w:hint="eastAsia"/>
          <w:color w:val="000000" w:themeColor="text1"/>
          <w:sz w:val="20"/>
          <w:szCs w:val="20"/>
        </w:rPr>
      </w:pPr>
    </w:p>
    <w:p w:rsidR="00E8530F" w:rsidRDefault="00E8530F">
      <w:pPr>
        <w:rPr>
          <w:rFonts w:ascii="ＭＳ ゴシック" w:eastAsia="ＭＳ ゴシック" w:hAnsi="ＭＳ ゴシック" w:cs="ＭＳ ゴシック" w:hint="eastAsia"/>
          <w:color w:val="000000" w:themeColor="text1"/>
          <w:sz w:val="20"/>
          <w:szCs w:val="20"/>
        </w:rPr>
      </w:pPr>
    </w:p>
    <w:p w:rsidR="00E8530F" w:rsidRDefault="00E8530F">
      <w:pPr>
        <w:rPr>
          <w:rFonts w:ascii="ＭＳ ゴシック" w:eastAsia="ＭＳ ゴシック" w:hAnsi="ＭＳ ゴシック" w:cs="ＭＳ ゴシック" w:hint="eastAsia"/>
          <w:color w:val="000000" w:themeColor="text1"/>
          <w:sz w:val="20"/>
          <w:szCs w:val="20"/>
        </w:rPr>
      </w:pPr>
    </w:p>
    <w:p w:rsidR="00E8530F" w:rsidRDefault="00E8530F">
      <w:pPr>
        <w:rPr>
          <w:rFonts w:ascii="ＭＳ ゴシック" w:eastAsia="ＭＳ ゴシック" w:hAnsi="ＭＳ ゴシック" w:cs="ＭＳ ゴシック" w:hint="eastAsia"/>
          <w:color w:val="000000" w:themeColor="text1"/>
          <w:sz w:val="20"/>
          <w:szCs w:val="20"/>
        </w:rPr>
      </w:pPr>
      <w:bookmarkStart w:id="2" w:name="_GoBack"/>
      <w:bookmarkEnd w:id="2"/>
    </w:p>
    <w:p w:rsidR="00E8530F" w:rsidRDefault="00E8530F">
      <w:pPr>
        <w:rPr>
          <w:rFonts w:ascii="ＭＳ ゴシック" w:eastAsia="ＭＳ ゴシック" w:hAnsi="ＭＳ ゴシック" w:cs="ＭＳ ゴシック" w:hint="eastAsia"/>
          <w:color w:val="000000" w:themeColor="text1"/>
          <w:sz w:val="20"/>
          <w:szCs w:val="20"/>
        </w:rPr>
      </w:pPr>
    </w:p>
    <w:p w:rsidR="00E8530F" w:rsidRDefault="00E8530F">
      <w:pPr>
        <w:rPr>
          <w:rFonts w:ascii="ＭＳ ゴシック" w:eastAsia="ＭＳ ゴシック" w:hAnsi="ＭＳ ゴシック" w:cs="ＭＳ ゴシック"/>
          <w:b/>
          <w:sz w:val="22"/>
          <w:szCs w:val="22"/>
        </w:rPr>
      </w:pPr>
    </w:p>
    <w:p w:rsidR="00F970CF" w:rsidRDefault="00F970CF">
      <w:pPr>
        <w:rPr>
          <w:rFonts w:ascii="ＭＳ ゴシック" w:eastAsia="ＭＳ ゴシック" w:hAnsi="ＭＳ ゴシック" w:cs="ＭＳ ゴシック"/>
          <w:b/>
          <w:sz w:val="22"/>
          <w:szCs w:val="22"/>
        </w:rPr>
      </w:pPr>
    </w:p>
    <w:p w:rsidR="00F970CF" w:rsidRDefault="00F970CF">
      <w:pPr>
        <w:rPr>
          <w:rFonts w:ascii="ＭＳ ゴシック" w:eastAsia="ＭＳ ゴシック" w:hAnsi="ＭＳ ゴシック" w:cs="ＭＳ ゴシック"/>
          <w:b/>
          <w:sz w:val="22"/>
          <w:szCs w:val="22"/>
        </w:rPr>
      </w:pPr>
    </w:p>
    <w:p w:rsidR="00F970CF" w:rsidRDefault="00F970CF">
      <w:pPr>
        <w:rPr>
          <w:rFonts w:ascii="ＭＳ ゴシック" w:eastAsia="ＭＳ ゴシック" w:hAnsi="ＭＳ ゴシック" w:cs="ＭＳ ゴシック" w:hint="eastAsia"/>
          <w:b/>
          <w:sz w:val="22"/>
          <w:szCs w:val="22"/>
        </w:rPr>
      </w:pPr>
    </w:p>
    <w:p w:rsidR="00E8530F" w:rsidRDefault="00E8530F">
      <w:pPr>
        <w:rPr>
          <w:rFonts w:ascii="ＭＳ ゴシック" w:eastAsia="ＭＳ ゴシック" w:hAnsi="ＭＳ ゴシック" w:cs="ＭＳ ゴシック"/>
          <w:b/>
          <w:sz w:val="22"/>
          <w:szCs w:val="22"/>
        </w:rPr>
      </w:pPr>
    </w:p>
    <w:p w:rsidR="00FD6583" w:rsidRPr="00F970CF" w:rsidRDefault="00F970CF">
      <w:pPr>
        <w:jc w:val="left"/>
        <w:rPr>
          <w:rFonts w:ascii="ＭＳ ゴシック" w:eastAsia="ＭＳ ゴシック" w:hAnsi="ＭＳ ゴシック" w:cs="ＭＳ ゴシック"/>
          <w:b/>
          <w:color w:val="000000" w:themeColor="text1"/>
          <w:sz w:val="20"/>
          <w:szCs w:val="20"/>
        </w:rPr>
      </w:pPr>
      <w:r w:rsidRPr="00F970CF">
        <w:rPr>
          <w:rFonts w:ascii="ＭＳ ゴシック" w:eastAsia="ＭＳ ゴシック" w:hAnsi="ＭＳ ゴシック" w:cs="ＭＳ ゴシック" w:hint="eastAsia"/>
          <w:b/>
          <w:color w:val="000000" w:themeColor="text1"/>
          <w:sz w:val="20"/>
          <w:szCs w:val="20"/>
        </w:rPr>
        <w:t>委員会構成員　名簿</w:t>
      </w:r>
    </w:p>
    <w:tbl>
      <w:tblPr>
        <w:tblStyle w:val="a5"/>
        <w:tblW w:w="0" w:type="auto"/>
        <w:tblInd w:w="0" w:type="dxa"/>
        <w:tblLook w:val="04A0" w:firstRow="1" w:lastRow="0" w:firstColumn="1" w:lastColumn="0" w:noHBand="0" w:noVBand="1"/>
      </w:tblPr>
      <w:tblGrid>
        <w:gridCol w:w="2840"/>
        <w:gridCol w:w="2837"/>
        <w:gridCol w:w="2837"/>
      </w:tblGrid>
      <w:tr w:rsidR="00E8530F" w:rsidTr="00E8530F">
        <w:trPr>
          <w:trHeight w:val="454"/>
        </w:trPr>
        <w:tc>
          <w:tcPr>
            <w:tcW w:w="2900" w:type="dxa"/>
            <w:shd w:val="clear" w:color="auto" w:fill="AEAAAA" w:themeFill="background2" w:themeFillShade="BF"/>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部署・職種等</w:t>
            </w:r>
          </w:p>
        </w:tc>
        <w:tc>
          <w:tcPr>
            <w:tcW w:w="2901" w:type="dxa"/>
            <w:shd w:val="clear" w:color="auto" w:fill="AEAAAA" w:themeFill="background2" w:themeFillShade="BF"/>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役割</w:t>
            </w:r>
          </w:p>
        </w:tc>
        <w:tc>
          <w:tcPr>
            <w:tcW w:w="2901" w:type="dxa"/>
            <w:shd w:val="clear" w:color="auto" w:fill="AEAAAA" w:themeFill="background2" w:themeFillShade="BF"/>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名前</w:t>
            </w:r>
          </w:p>
        </w:tc>
      </w:tr>
      <w:tr w:rsidR="00E8530F" w:rsidTr="00E8530F">
        <w:trPr>
          <w:trHeight w:val="454"/>
        </w:trPr>
        <w:tc>
          <w:tcPr>
            <w:tcW w:w="2900"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管理者兼サービス提供責任者</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委員長</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寺口　歩</w:t>
            </w:r>
          </w:p>
        </w:tc>
      </w:tr>
      <w:tr w:rsidR="00E8530F" w:rsidTr="00E8530F">
        <w:trPr>
          <w:trHeight w:val="454"/>
        </w:trPr>
        <w:tc>
          <w:tcPr>
            <w:tcW w:w="2900" w:type="dxa"/>
            <w:vAlign w:val="center"/>
          </w:tcPr>
          <w:p w:rsidR="00E8530F" w:rsidRP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介護職員</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藤本　雄大</w:t>
            </w:r>
          </w:p>
        </w:tc>
      </w:tr>
      <w:tr w:rsidR="00E8530F" w:rsidTr="00E8530F">
        <w:trPr>
          <w:trHeight w:val="454"/>
        </w:trPr>
        <w:tc>
          <w:tcPr>
            <w:tcW w:w="2900"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介護職員</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w:t>
            </w:r>
          </w:p>
        </w:tc>
        <w:tc>
          <w:tcPr>
            <w:tcW w:w="2901" w:type="dxa"/>
            <w:vAlign w:val="center"/>
          </w:tcPr>
          <w:p w:rsidR="00E8530F" w:rsidRDefault="00E8530F" w:rsidP="00E8530F">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肘井　勘恭</w:t>
            </w:r>
          </w:p>
        </w:tc>
      </w:tr>
    </w:tbl>
    <w:p w:rsidR="00F970CF" w:rsidRPr="00F970CF" w:rsidRDefault="00F970CF" w:rsidP="00E8530F">
      <w:pPr>
        <w:jc w:val="left"/>
        <w:rPr>
          <w:rFonts w:ascii="ＭＳ ゴシック" w:eastAsia="ＭＳ ゴシック" w:hAnsi="ＭＳ ゴシック" w:cs="ＭＳ ゴシック"/>
          <w:color w:val="000000" w:themeColor="text1"/>
          <w:sz w:val="20"/>
          <w:szCs w:val="20"/>
        </w:rPr>
      </w:pPr>
    </w:p>
    <w:sectPr w:rsidR="00F970CF" w:rsidRPr="00F970CF">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45" w:rsidRDefault="00840145" w:rsidP="00E90E71">
      <w:r>
        <w:separator/>
      </w:r>
    </w:p>
  </w:endnote>
  <w:endnote w:type="continuationSeparator" w:id="0">
    <w:p w:rsidR="00840145" w:rsidRDefault="00840145" w:rsidP="00E9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45" w:rsidRDefault="00840145" w:rsidP="00E90E71">
      <w:r>
        <w:separator/>
      </w:r>
    </w:p>
  </w:footnote>
  <w:footnote w:type="continuationSeparator" w:id="0">
    <w:p w:rsidR="00840145" w:rsidRDefault="00840145" w:rsidP="00E90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30DC"/>
    <w:multiLevelType w:val="multilevel"/>
    <w:tmpl w:val="6DB40E5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FD6583"/>
    <w:rsid w:val="00103554"/>
    <w:rsid w:val="004235A4"/>
    <w:rsid w:val="00440370"/>
    <w:rsid w:val="00577513"/>
    <w:rsid w:val="005B57D5"/>
    <w:rsid w:val="00653F6D"/>
    <w:rsid w:val="00691EE0"/>
    <w:rsid w:val="00840145"/>
    <w:rsid w:val="00BC690F"/>
    <w:rsid w:val="00C41368"/>
    <w:rsid w:val="00E8530F"/>
    <w:rsid w:val="00E90BA9"/>
    <w:rsid w:val="00E90E71"/>
    <w:rsid w:val="00EB7750"/>
    <w:rsid w:val="00F970CF"/>
    <w:rsid w:val="00FD6583"/>
    <w:rsid w:val="00FE3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Cs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0">
    <w:name w:val="Table Normal"/>
    <w:qFormat/>
    <w:tblPr>
      <w:tblCellMar>
        <w:top w:w="0" w:type="dxa"/>
        <w:left w:w="0" w:type="dxa"/>
        <w:bottom w:w="0" w:type="dxa"/>
        <w:right w:w="0" w:type="dxa"/>
      </w:tblCellMar>
    </w:tblPr>
  </w:style>
  <w:style w:type="table" w:customStyle="1" w:styleId="Style14">
    <w:name w:val="_Style 14"/>
    <w:basedOn w:val="TableNormal0"/>
    <w:qFormat/>
    <w:tblPr>
      <w:tblCellMar>
        <w:left w:w="108" w:type="dxa"/>
        <w:right w:w="108" w:type="dxa"/>
      </w:tblCellMar>
    </w:tblPr>
  </w:style>
  <w:style w:type="table" w:customStyle="1" w:styleId="Style15">
    <w:name w:val="_Style 15"/>
    <w:basedOn w:val="TableNormal0"/>
    <w:qFormat/>
    <w:tblPr>
      <w:tblCellMar>
        <w:left w:w="108" w:type="dxa"/>
        <w:right w:w="108" w:type="dxa"/>
      </w:tblCellMar>
    </w:tblPr>
  </w:style>
  <w:style w:type="table" w:customStyle="1" w:styleId="Style16">
    <w:name w:val="_Style 16"/>
    <w:basedOn w:val="TableNormal0"/>
    <w:qFormat/>
    <w:tblPr>
      <w:tblCellMar>
        <w:left w:w="108" w:type="dxa"/>
        <w:right w:w="108" w:type="dxa"/>
      </w:tblCellMar>
    </w:tblPr>
  </w:style>
  <w:style w:type="table" w:customStyle="1" w:styleId="Style17">
    <w:name w:val="_Style 17"/>
    <w:basedOn w:val="TableNormal0"/>
    <w:qFormat/>
    <w:tblPr>
      <w:tblCellMar>
        <w:left w:w="108" w:type="dxa"/>
        <w:right w:w="108" w:type="dxa"/>
      </w:tblCellMar>
    </w:tblPr>
  </w:style>
  <w:style w:type="table" w:customStyle="1" w:styleId="Style18">
    <w:name w:val="_Style 18"/>
    <w:basedOn w:val="TableNormal0"/>
    <w:qFormat/>
    <w:tblPr>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header"/>
    <w:basedOn w:val="a"/>
    <w:link w:val="ac"/>
    <w:uiPriority w:val="99"/>
    <w:unhideWhenUsed/>
    <w:rsid w:val="00E90E71"/>
    <w:pPr>
      <w:tabs>
        <w:tab w:val="center" w:pos="4252"/>
        <w:tab w:val="right" w:pos="8504"/>
      </w:tabs>
      <w:snapToGrid w:val="0"/>
    </w:pPr>
  </w:style>
  <w:style w:type="character" w:customStyle="1" w:styleId="ac">
    <w:name w:val="ヘッダー (文字)"/>
    <w:basedOn w:val="a0"/>
    <w:link w:val="ab"/>
    <w:uiPriority w:val="99"/>
    <w:rsid w:val="00E90E71"/>
    <w:rPr>
      <w:rFonts w:asciiTheme="minorHAnsi" w:hAnsiTheme="minorHAnsi" w:cstheme="minorBidi"/>
      <w:kern w:val="2"/>
      <w:szCs w:val="24"/>
    </w:rPr>
  </w:style>
  <w:style w:type="paragraph" w:styleId="ad">
    <w:name w:val="footer"/>
    <w:basedOn w:val="a"/>
    <w:link w:val="ae"/>
    <w:uiPriority w:val="99"/>
    <w:unhideWhenUsed/>
    <w:rsid w:val="00E90E71"/>
    <w:pPr>
      <w:tabs>
        <w:tab w:val="center" w:pos="4252"/>
        <w:tab w:val="right" w:pos="8504"/>
      </w:tabs>
      <w:snapToGrid w:val="0"/>
    </w:pPr>
  </w:style>
  <w:style w:type="character" w:customStyle="1" w:styleId="ae">
    <w:name w:val="フッター (文字)"/>
    <w:basedOn w:val="a0"/>
    <w:link w:val="ad"/>
    <w:uiPriority w:val="99"/>
    <w:rsid w:val="00E90E71"/>
    <w:rPr>
      <w:rFonts w:asciiTheme="minorHAnsi" w:hAnsiTheme="minorHAnsi" w:cstheme="minorBidi"/>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Cs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0">
    <w:name w:val="Table Normal"/>
    <w:qFormat/>
    <w:tblPr>
      <w:tblCellMar>
        <w:top w:w="0" w:type="dxa"/>
        <w:left w:w="0" w:type="dxa"/>
        <w:bottom w:w="0" w:type="dxa"/>
        <w:right w:w="0" w:type="dxa"/>
      </w:tblCellMar>
    </w:tblPr>
  </w:style>
  <w:style w:type="table" w:customStyle="1" w:styleId="Style14">
    <w:name w:val="_Style 14"/>
    <w:basedOn w:val="TableNormal0"/>
    <w:qFormat/>
    <w:tblPr>
      <w:tblCellMar>
        <w:left w:w="108" w:type="dxa"/>
        <w:right w:w="108" w:type="dxa"/>
      </w:tblCellMar>
    </w:tblPr>
  </w:style>
  <w:style w:type="table" w:customStyle="1" w:styleId="Style15">
    <w:name w:val="_Style 15"/>
    <w:basedOn w:val="TableNormal0"/>
    <w:qFormat/>
    <w:tblPr>
      <w:tblCellMar>
        <w:left w:w="108" w:type="dxa"/>
        <w:right w:w="108" w:type="dxa"/>
      </w:tblCellMar>
    </w:tblPr>
  </w:style>
  <w:style w:type="table" w:customStyle="1" w:styleId="Style16">
    <w:name w:val="_Style 16"/>
    <w:basedOn w:val="TableNormal0"/>
    <w:qFormat/>
    <w:tblPr>
      <w:tblCellMar>
        <w:left w:w="108" w:type="dxa"/>
        <w:right w:w="108" w:type="dxa"/>
      </w:tblCellMar>
    </w:tblPr>
  </w:style>
  <w:style w:type="table" w:customStyle="1" w:styleId="Style17">
    <w:name w:val="_Style 17"/>
    <w:basedOn w:val="TableNormal0"/>
    <w:qFormat/>
    <w:tblPr>
      <w:tblCellMar>
        <w:left w:w="108" w:type="dxa"/>
        <w:right w:w="108" w:type="dxa"/>
      </w:tblCellMar>
    </w:tblPr>
  </w:style>
  <w:style w:type="table" w:customStyle="1" w:styleId="Style18">
    <w:name w:val="_Style 18"/>
    <w:basedOn w:val="TableNormal0"/>
    <w:qFormat/>
    <w:tblPr>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header"/>
    <w:basedOn w:val="a"/>
    <w:link w:val="ac"/>
    <w:uiPriority w:val="99"/>
    <w:unhideWhenUsed/>
    <w:rsid w:val="00E90E71"/>
    <w:pPr>
      <w:tabs>
        <w:tab w:val="center" w:pos="4252"/>
        <w:tab w:val="right" w:pos="8504"/>
      </w:tabs>
      <w:snapToGrid w:val="0"/>
    </w:pPr>
  </w:style>
  <w:style w:type="character" w:customStyle="1" w:styleId="ac">
    <w:name w:val="ヘッダー (文字)"/>
    <w:basedOn w:val="a0"/>
    <w:link w:val="ab"/>
    <w:uiPriority w:val="99"/>
    <w:rsid w:val="00E90E71"/>
    <w:rPr>
      <w:rFonts w:asciiTheme="minorHAnsi" w:hAnsiTheme="minorHAnsi" w:cstheme="minorBidi"/>
      <w:kern w:val="2"/>
      <w:szCs w:val="24"/>
    </w:rPr>
  </w:style>
  <w:style w:type="paragraph" w:styleId="ad">
    <w:name w:val="footer"/>
    <w:basedOn w:val="a"/>
    <w:link w:val="ae"/>
    <w:uiPriority w:val="99"/>
    <w:unhideWhenUsed/>
    <w:rsid w:val="00E90E71"/>
    <w:pPr>
      <w:tabs>
        <w:tab w:val="center" w:pos="4252"/>
        <w:tab w:val="right" w:pos="8504"/>
      </w:tabs>
      <w:snapToGrid w:val="0"/>
    </w:pPr>
  </w:style>
  <w:style w:type="character" w:customStyle="1" w:styleId="ae">
    <w:name w:val="フッター (文字)"/>
    <w:basedOn w:val="a0"/>
    <w:link w:val="ad"/>
    <w:uiPriority w:val="99"/>
    <w:rsid w:val="00E90E71"/>
    <w:rPr>
      <w:rFonts w:asciiTheme="minorHAnsi" w:hAnsiTheme="minorHAnsi" w:cstheme="minorBidi"/>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PZ+ENp6xWdxut66JSbksMCYhw==">CgMxLjAyCGguZ2pkZ3hzMgloLjMwajB6bGw4AHIhMU5ZSTNTZ1J2cC1COXZuV0hHVll2SjRFclI2anREdWFp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LifeLink</cp:lastModifiedBy>
  <cp:revision>9</cp:revision>
  <dcterms:created xsi:type="dcterms:W3CDTF">2025-10-28T01:50:00Z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